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Frequency</w:t>
            </w:r>
          </w:p>
        </w:tc>
        <w:tc>
          <w:tcPr/>
          <w:p>
            <w:pPr>
              <w:pStyle w:val="Compact"/>
            </w:pPr>
            <w:r>
              <w:t xml:space="preserve">Who</w:t>
            </w:r>
          </w:p>
        </w:tc>
        <w:tc>
          <w:tcPr/>
          <w:p>
            <w:pPr>
              <w:pStyle w:val="Compact"/>
            </w:pPr>
            <w:r>
              <w:t xml:space="preserve">Last done</w:t>
            </w:r>
          </w:p>
        </w:tc>
        <w:tc>
          <w:tcPr/>
          <w:p>
            <w:pPr>
              <w:pStyle w:val="Compact"/>
            </w:pPr>
            <w:r>
              <w:t xml:space="preserve">Next due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HVAC filter change</w:t>
            </w:r>
          </w:p>
        </w:tc>
        <w:tc>
          <w:tcPr/>
          <w:p>
            <w:pPr>
              <w:pStyle w:val="Compact"/>
            </w:pPr>
            <w:r>
              <w:t xml:space="preserve">Monthly (or per manufacturer spec)</w:t>
            </w:r>
          </w:p>
        </w:tc>
        <w:tc>
          <w:tcPr/>
          <w:p>
            <w:pPr>
              <w:pStyle w:val="Compact"/>
            </w:pPr>
            <w:r>
              <w:t xml:space="preserve">Facilities volunteer / vendor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Fire extinguisher inspection</w:t>
            </w:r>
          </w:p>
        </w:tc>
        <w:tc>
          <w:tcPr/>
          <w:p>
            <w:pPr>
              <w:pStyle w:val="Compact"/>
            </w:pPr>
            <w:r>
              <w:t xml:space="preserve">Annual</w:t>
            </w:r>
          </w:p>
        </w:tc>
        <w:tc>
          <w:tcPr/>
          <w:p>
            <w:pPr>
              <w:pStyle w:val="Compact"/>
            </w:pPr>
            <w:r>
              <w:t xml:space="preserve">Licensed vendor (required by code in most jurisdictions)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Smoke / CO detector battery check</w:t>
            </w:r>
          </w:p>
        </w:tc>
        <w:tc>
          <w:tcPr/>
          <w:p>
            <w:pPr>
              <w:pStyle w:val="Compact"/>
            </w:pPr>
            <w:r>
              <w:t xml:space="preserve">Twice yearly</w:t>
            </w:r>
          </w:p>
        </w:tc>
        <w:tc>
          <w:tcPr/>
          <w:p>
            <w:pPr>
              <w:pStyle w:val="Compact"/>
            </w:pPr>
            <w:r>
              <w:t xml:space="preserve">Facilities volunteer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Roof and gutter inspection</w:t>
            </w:r>
          </w:p>
        </w:tc>
        <w:tc>
          <w:tcPr/>
          <w:p>
            <w:pPr>
              <w:pStyle w:val="Compact"/>
            </w:pPr>
            <w:r>
              <w:t xml:space="preserve">Twice yearly (spring/fall)</w:t>
            </w:r>
          </w:p>
        </w:tc>
        <w:tc>
          <w:tcPr/>
          <w:p>
            <w:pPr>
              <w:pStyle w:val="Compact"/>
            </w:pPr>
            <w:r>
              <w:t xml:space="preserve">Vendor or trained volunteer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Water heater flush</w:t>
            </w:r>
          </w:p>
        </w:tc>
        <w:tc>
          <w:tcPr/>
          <w:p>
            <w:pPr>
              <w:pStyle w:val="Compact"/>
            </w:pPr>
            <w:r>
              <w:t xml:space="preserve">Annual</w:t>
            </w:r>
          </w:p>
        </w:tc>
        <w:tc>
          <w:tcPr/>
          <w:p>
            <w:pPr>
              <w:pStyle w:val="Compact"/>
            </w:pPr>
            <w:r>
              <w:t xml:space="preserve">Vendor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Parking lot / walkway inspection (trip hazards, striping)</w:t>
            </w:r>
          </w:p>
        </w:tc>
        <w:tc>
          <w:tcPr/>
          <w:p>
            <w:pPr>
              <w:pStyle w:val="Compact"/>
            </w:pPr>
            <w:r>
              <w:t xml:space="preserve">Annual</w:t>
            </w:r>
          </w:p>
        </w:tc>
        <w:tc>
          <w:tcPr/>
          <w:p>
            <w:pPr>
              <w:pStyle w:val="Compact"/>
            </w:pPr>
            <w:r>
              <w:t xml:space="preserve">Trustees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Pest control service</w:t>
            </w:r>
          </w:p>
        </w:tc>
        <w:tc>
          <w:tcPr/>
          <w:p>
            <w:pPr>
              <w:pStyle w:val="Compact"/>
            </w:pPr>
            <w:r>
              <w:t xml:space="preserve">Per contract (typically quarterly)</w:t>
            </w:r>
          </w:p>
        </w:tc>
        <w:tc>
          <w:tcPr/>
          <w:p>
            <w:pPr>
              <w:pStyle w:val="Compact"/>
            </w:pPr>
            <w:r>
              <w:t xml:space="preserve">Vendor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Playground equipment inspection, if applicable</w:t>
            </w:r>
          </w:p>
        </w:tc>
        <w:tc>
          <w:tcPr/>
          <w:p>
            <w:pPr>
              <w:pStyle w:val="Compact"/>
            </w:pPr>
            <w:r>
              <w:t xml:space="preserve">Twice yearly</w:t>
            </w:r>
          </w:p>
        </w:tc>
        <w:tc>
          <w:tcPr/>
          <w:p>
            <w:pPr>
              <w:pStyle w:val="Compact"/>
            </w:pPr>
            <w:r>
              <w:t xml:space="preserve">Trustees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Kitchen fire-suppression system inspection, if applicable</w:t>
            </w:r>
          </w:p>
        </w:tc>
        <w:tc>
          <w:tcPr/>
          <w:p>
            <w:pPr>
              <w:pStyle w:val="Compact"/>
            </w:pPr>
            <w:r>
              <w:t xml:space="preserve">Per code (typically twice yearly)</w:t>
            </w:r>
          </w:p>
        </w:tc>
        <w:tc>
          <w:tcPr/>
          <w:p>
            <w:pPr>
              <w:pStyle w:val="Compact"/>
            </w:pPr>
            <w:r>
              <w:t xml:space="preserve">Licensed vendor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Parsonage annual maintenance review</w:t>
            </w:r>
          </w:p>
        </w:tc>
        <w:tc>
          <w:tcPr/>
          <w:p>
            <w:pPr>
              <w:pStyle w:val="Compact"/>
            </w:pPr>
            <w:r>
              <w:t xml:space="preserve">Annual</w:t>
            </w:r>
          </w:p>
        </w:tc>
        <w:tc>
          <w:tcPr/>
          <w:p>
            <w:pPr>
              <w:pStyle w:val="Compact"/>
            </w:pPr>
            <w:r>
              <w:t xml:space="preserve">Trustees chair + SPRC chair + pastor together (¶2533.4)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Insurance coverage review against GCFA’s published schedule</w:t>
            </w:r>
          </w:p>
        </w:tc>
        <w:tc>
          <w:tcPr/>
          <w:p>
            <w:pPr>
              <w:pStyle w:val="Compact"/>
            </w:pPr>
            <w:r>
              <w:t xml:space="preserve">Annual, reported to charge conference</w:t>
            </w:r>
          </w:p>
        </w:tc>
        <w:tc>
          <w:tcPr/>
          <w:p>
            <w:pPr>
              <w:pStyle w:val="Compact"/>
            </w:pPr>
            <w:r>
              <w:t xml:space="preserve">Trustees (¶2533.2)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Add rows for anything specific to your building — a pipe organ, an elevator, a</w:t>
      </w:r>
      <w:r>
        <w:t xml:space="preserve"> </w:t>
      </w:r>
      <w:r>
        <w:t xml:space="preserve">commercial kitchen hood — each usually carries its own inspection requirement</w:t>
      </w:r>
      <w:r>
        <w:t xml:space="preserve"> </w:t>
      </w:r>
      <w:r>
        <w:t xml:space="preserve">from code or an insurer, not from this list.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This is a starting point, not legal advice.</w:t>
      </w:r>
      <w:r>
        <w:t xml:space="preserve"> </w:t>
      </w:r>
      <w:r>
        <w:t xml:space="preserve">Employment law varies by state, and your annual conference may have policies that go beyond the Discipline. Before you rely on anything here for a hiring, firing, or compensation decision, run it past your conference office or chancellor.</w:t>
      </w:r>
    </w:p>
    <w:p>
      <w:pPr>
        <w:pStyle w:val="BodyText"/>
      </w:pPr>
      <w:r>
        <w:t xml:space="preserve">Paragraph references are to the 2020/2024 Book of Discipline. This document paraphrases; for the binding text, see the Discipline itself.</w:t>
      </w:r>
    </w:p>
    <w:p>
      <w:pPr>
        <w:pStyle w:val="BodyText"/>
      </w:pPr>
      <w:r>
        <w:t xml:space="preserve">From Itineracy Commons — https://itineracy.app/commons/forms/maintenance-schedule/</w:t>
      </w:r>
      <w:r>
        <w:t xml:space="preserve"> </w:t>
      </w:r>
      <w:r>
        <w:t xml:space="preserve">Licensed CC BY 4.0. Adapt it freely; keep the attribution.</w:t>
      </w:r>
      <w:r>
        <w:t xml:space="preserve"> </w:t>
      </w:r>
      <w:r>
        <w:t xml:space="preserve">Last updated 2026-07-22.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2026-07-22T23:16:37Z</dcterms:created>
  <dcterms:modified xsi:type="dcterms:W3CDTF">2026-07-22T23:16:37Z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